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jc w:val="center"/>
        <w:rPr>
          <w:rFonts w:ascii="Calibri" w:cs="Calibri" w:eastAsia="Calibri" w:hAnsi="Calibri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center"/>
        <w:tblLayout w:type="fixed"/>
        <w:tblLook w:val="0000"/>
      </w:tblPr>
      <w:tblGrid>
        <w:gridCol w:w="1331"/>
        <w:gridCol w:w="7189"/>
        <w:gridCol w:w="1340"/>
        <w:tblGridChange w:id="0">
          <w:tblGrid>
            <w:gridCol w:w="1331"/>
            <w:gridCol w:w="7189"/>
            <w:gridCol w:w="134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4"/>
                <w:szCs w:val="14"/>
              </w:rPr>
              <w:drawing>
                <wp:inline distB="0" distT="0" distL="114300" distR="114300">
                  <wp:extent cx="619125" cy="6858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Ministero dell’Istruzione, dell’Università e della Ricerca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Ufficio Scolastico Regionale per l'Emilia Romagna</w:t>
            </w:r>
          </w:p>
          <w:p w:rsidR="00000000" w:rsidDel="00000000" w:rsidP="00000000" w:rsidRDefault="00000000" w:rsidRPr="00000000" w14:paraId="00000006">
            <w:pPr>
              <w:tabs>
                <w:tab w:val="center" w:pos="4819"/>
                <w:tab w:val="left" w:pos="8055"/>
              </w:tabs>
              <w:jc w:val="center"/>
              <w:rPr>
                <w:rFonts w:ascii="Calibri" w:cs="Calibri" w:eastAsia="Calibri" w:hAnsi="Calibri"/>
                <w:color w:val="00008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80"/>
                <w:sz w:val="26"/>
                <w:szCs w:val="26"/>
                <w:rtl w:val="0"/>
              </w:rPr>
              <w:t xml:space="preserve">ISTITUTO COMPRENSIVO MONTEFIORINO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 Rocca, 3 - Montefiorino (Mo)  Tel 0536.965169 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Sito web: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www.icmontefiorino.edu.it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C.F.: 93022290360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moic811003@istruzione.it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- PEC: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moic811003@istruzione.pec.it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</w:rPr>
              <w:drawing>
                <wp:inline distB="0" distT="0" distL="114300" distR="114300">
                  <wp:extent cx="695325" cy="69469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4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widowControl w:val="0"/>
        <w:jc w:val="center"/>
        <w:rPr>
          <w:rFonts w:ascii="Calibri" w:cs="Calibri" w:eastAsia="Calibri" w:hAnsi="Calibri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u w:val="single"/>
          <w:rtl w:val="0"/>
        </w:rPr>
        <w:t xml:space="preserve">SCHEDA  PROGETTO P.T.O.F.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120" w:lineRule="auto"/>
        <w:jc w:val="center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a.s. 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___________</w:t>
      </w:r>
    </w:p>
    <w:p w:rsidR="00000000" w:rsidDel="00000000" w:rsidP="00000000" w:rsidRDefault="00000000" w:rsidRPr="00000000" w14:paraId="0000000E">
      <w:pPr>
        <w:pageBreakBefore w:val="0"/>
        <w:spacing w:before="120" w:lineRule="auto"/>
        <w:jc w:val="center"/>
        <w:rPr>
          <w:rFonts w:ascii="Calibri" w:cs="Calibri" w:eastAsia="Calibri" w:hAnsi="Calibri"/>
          <w:b w:val="1"/>
          <w:color w:val="ff00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Riferimenti: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425.19685039370086" w:hanging="283.46456692913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PTOF aa.ss.2019/2022, deliberato dal Collegio Docenti  e dal Consiglio di Istituto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425.19685039370086" w:hanging="283.46456692913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RAV e PdM relativi agli aa.ss. 2019/2022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Indicare con una crocetta a quale priorità fa riferimento il progetto  </w:t>
      </w: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9285"/>
        <w:tblGridChange w:id="0">
          <w:tblGrid>
            <w:gridCol w:w="720"/>
            <w:gridCol w:w="9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Migliorare e potenziare il lavoro sulle competenze in ambito linguistico e logico-matematico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Migliorare gli esiti degli alunni da un ordine di scuola all’altro.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10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2265"/>
        <w:gridCol w:w="5100"/>
        <w:gridCol w:w="2715"/>
        <w:tblGridChange w:id="0">
          <w:tblGrid>
            <w:gridCol w:w="2265"/>
            <w:gridCol w:w="5100"/>
            <w:gridCol w:w="271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PROGETTO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pos="1122"/>
              </w:tabs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SCUOLA  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NOME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DOCENTE RESPONSABILE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pos="1122"/>
              </w:tabs>
              <w:jc w:val="center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tabs>
                <w:tab w:val="left" w:pos="1122"/>
              </w:tabs>
              <w:jc w:val="center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95.0" w:type="dxa"/>
        <w:jc w:val="left"/>
        <w:tblInd w:w="90.0" w:type="dxa"/>
        <w:tblLayout w:type="fixed"/>
        <w:tblLook w:val="00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SINTETICA DEL PROGETTO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(finalità, azioni previste, risultati attesi)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95.0" w:type="dxa"/>
        <w:jc w:val="left"/>
        <w:tblInd w:w="75.0" w:type="dxa"/>
        <w:tblLayout w:type="fixed"/>
        <w:tblLook w:val="00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MOTIVAZIONI DEL PROGETTO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(oggetto /problema/tema che hanno originato la proposta del progetto)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95.0" w:type="dxa"/>
        <w:jc w:val="left"/>
        <w:tblInd w:w="9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OBIETTIVI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(Risultati attesi rispetto alla situazione di partenza)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95.0" w:type="dxa"/>
        <w:jc w:val="left"/>
        <w:tblInd w:w="90.0" w:type="dxa"/>
        <w:tblLayout w:type="fixed"/>
        <w:tblLook w:val="00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ATTIVITÀ PREVISTE E TEMPI DI REALIZZAZIONE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(Metodologie adottate, prodotti, strumenti, tempi di realizzazione)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95.0" w:type="dxa"/>
        <w:jc w:val="left"/>
        <w:tblInd w:w="90.0" w:type="dxa"/>
        <w:tblLayout w:type="fixed"/>
        <w:tblLook w:val="00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VALUTAZIONI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(Modalità e indicatori per la verifica del raggiungimento degli obiettivi e risultati attesi)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95.0" w:type="dxa"/>
        <w:jc w:val="left"/>
        <w:tblInd w:w="90.0" w:type="dxa"/>
        <w:tblLayout w:type="fixed"/>
        <w:tblLook w:val="0000"/>
      </w:tblPr>
      <w:tblGrid>
        <w:gridCol w:w="2070"/>
        <w:gridCol w:w="2985"/>
        <w:gridCol w:w="4140"/>
        <w:gridCol w:w="660"/>
        <w:gridCol w:w="240"/>
        <w:tblGridChange w:id="0">
          <w:tblGrid>
            <w:gridCol w:w="2070"/>
            <w:gridCol w:w="2985"/>
            <w:gridCol w:w="4140"/>
            <w:gridCol w:w="660"/>
            <w:gridCol w:w="240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tabs>
                <w:tab w:val="left" w:pos="1122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RISORSE UMANE (docenti)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pos="1122"/>
              </w:tabs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Attività prevista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       Nome delle persone impegnate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pos="1122"/>
              </w:tabs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pos="1122"/>
              </w:tabs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tabs>
          <w:tab w:val="left" w:pos="6270"/>
          <w:tab w:val="right" w:pos="1008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</w:t>
      </w:r>
    </w:p>
    <w:tbl>
      <w:tblPr>
        <w:tblStyle w:val="Table10"/>
        <w:tblW w:w="10095.0" w:type="dxa"/>
        <w:jc w:val="left"/>
        <w:tblInd w:w="90.0" w:type="dxa"/>
        <w:tblLayout w:type="fixed"/>
        <w:tblLook w:val="0000"/>
      </w:tblPr>
      <w:tblGrid>
        <w:gridCol w:w="2070"/>
        <w:gridCol w:w="3735"/>
        <w:gridCol w:w="3555"/>
        <w:gridCol w:w="735"/>
        <w:tblGridChange w:id="0">
          <w:tblGrid>
            <w:gridCol w:w="2070"/>
            <w:gridCol w:w="3735"/>
            <w:gridCol w:w="3555"/>
            <w:gridCol w:w="73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0"/>
                <w:szCs w:val="20"/>
                <w:rtl w:val="0"/>
              </w:rPr>
              <w:t xml:space="preserve">RISORSE UMANE  (ata)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tabs>
                <w:tab w:val="left" w:pos="1122"/>
              </w:tabs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Attività prevista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Nome del personale impegnato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tabs>
                <w:tab w:val="left" w:pos="1122"/>
              </w:tabs>
              <w:jc w:val="center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95.0" w:type="dxa"/>
        <w:jc w:val="left"/>
        <w:tblInd w:w="9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2070"/>
        <w:gridCol w:w="3735"/>
        <w:gridCol w:w="3420"/>
        <w:gridCol w:w="870"/>
        <w:tblGridChange w:id="0">
          <w:tblGrid>
            <w:gridCol w:w="2070"/>
            <w:gridCol w:w="3735"/>
            <w:gridCol w:w="3420"/>
            <w:gridCol w:w="87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  <w:rtl w:val="0"/>
              </w:rPr>
              <w:t xml:space="preserve">RISORSE UMANE  (Esperti esterni)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tabs>
                <w:tab w:val="left" w:pos="1122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Attività prevista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Nome dell’esperto e n. 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€/ora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pos="1122"/>
              </w:tabs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88.0" w:type="dxa"/>
        <w:jc w:val="left"/>
        <w:tblInd w:w="0.0" w:type="dxa"/>
        <w:tblLayout w:type="fixed"/>
        <w:tblLook w:val="0000"/>
      </w:tblPr>
      <w:tblGrid>
        <w:gridCol w:w="2165"/>
        <w:gridCol w:w="3553"/>
        <w:gridCol w:w="2992"/>
        <w:gridCol w:w="1478"/>
        <w:tblGridChange w:id="0">
          <w:tblGrid>
            <w:gridCol w:w="2165"/>
            <w:gridCol w:w="3553"/>
            <w:gridCol w:w="2992"/>
            <w:gridCol w:w="147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SUSSIDI-MATERIALI–SERVIZI</w:t>
            </w:r>
          </w:p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(attrezzature, didattiche, tecnologiche, arredi, materiale facile consumo)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pos="1122"/>
              </w:tabs>
              <w:jc w:val="center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DESCRIZIONE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USO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COSTI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pos="1122"/>
              </w:tabs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831215</wp:posOffset>
            </wp:positionH>
            <wp:positionV relativeFrom="paragraph">
              <wp:posOffset>53975</wp:posOffset>
            </wp:positionV>
            <wp:extent cx="4219575" cy="209550"/>
            <wp:effectExtent b="0" l="0" r="0" t="0"/>
            <wp:wrapNone/>
            <wp:docPr descr="BD21315_" id="3" name="image2.png"/>
            <a:graphic>
              <a:graphicData uri="http://schemas.openxmlformats.org/drawingml/2006/picture">
                <pic:pic>
                  <pic:nvPicPr>
                    <pic:cNvPr descr="BD21315_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09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188.0" w:type="dxa"/>
        <w:jc w:val="left"/>
        <w:tblInd w:w="0.0" w:type="dxa"/>
        <w:tblBorders>
          <w:top w:color="000000" w:space="0" w:sz="24" w:val="dashed"/>
          <w:left w:color="000000" w:space="0" w:sz="24" w:val="dashed"/>
          <w:bottom w:color="000000" w:space="0" w:sz="24" w:val="dashed"/>
          <w:right w:color="000000" w:space="0" w:sz="24" w:val="dashed"/>
        </w:tblBorders>
        <w:tblLayout w:type="fixed"/>
        <w:tblLook w:val="0000"/>
      </w:tblPr>
      <w:tblGrid>
        <w:gridCol w:w="520"/>
        <w:gridCol w:w="7373"/>
        <w:gridCol w:w="2295"/>
        <w:tblGridChange w:id="0">
          <w:tblGrid>
            <w:gridCol w:w="520"/>
            <w:gridCol w:w="7373"/>
            <w:gridCol w:w="229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dashed"/>
              <w:left w:color="000000" w:space="0" w:sz="12" w:val="dash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RISERVATO ALL’UFFICIO</w:t>
            </w:r>
          </w:p>
        </w:tc>
        <w:tc>
          <w:tcPr>
            <w:gridSpan w:val="2"/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FINANZIAMENTO  PROGETTO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12" w:val="dashed"/>
              <w:left w:color="000000" w:space="0" w:sz="12" w:val="dash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ash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1 - Dotazione ordinaria per il funzionamento</w:t>
            </w:r>
          </w:p>
        </w:tc>
        <w:tc>
          <w:tcPr>
            <w:tcBorders>
              <w:top w:color="000000" w:space="0" w:sz="12" w:val="dash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pos="2018"/>
              </w:tabs>
              <w:ind w:right="61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12" w:val="dashed"/>
              <w:left w:color="000000" w:space="0" w:sz="12" w:val="dash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2 - Fondi Legge 440/97</w:t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tabs>
                <w:tab w:val="left" w:pos="2018"/>
              </w:tabs>
              <w:ind w:right="61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12" w:val="dashed"/>
              <w:left w:color="000000" w:space="0" w:sz="12" w:val="dash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3 - Contributo specifico   MPI - USR - USP  </w:t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tabs>
                <w:tab w:val="left" w:pos="2018"/>
              </w:tabs>
              <w:ind w:right="61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12" w:val="dashed"/>
              <w:left w:color="000000" w:space="0" w:sz="12" w:val="dash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4 - Fondi per il MOF</w:t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tabs>
                <w:tab w:val="left" w:pos="2018"/>
              </w:tabs>
              <w:ind w:right="61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12" w:val="dashed"/>
              <w:left w:color="000000" w:space="0" w:sz="12" w:val="dash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5 - AVANZO di amministrazione</w:t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pos="2018"/>
              </w:tabs>
              <w:ind w:right="61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12" w:val="dashed"/>
              <w:left w:color="000000" w:space="0" w:sz="12" w:val="dash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6 - Contributo Amm.ne Comunale</w:t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tabs>
                <w:tab w:val="left" w:pos="2018"/>
              </w:tabs>
              <w:ind w:right="61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12" w:val="dashed"/>
              <w:left w:color="000000" w:space="0" w:sz="12" w:val="dash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7 - Contributi Famiglie</w:t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999999" w:space="0" w:sz="4" w:val="dotted"/>
              <w:right w:color="000000" w:space="0" w:sz="12" w:val="dashed"/>
            </w:tcBorders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pos="2018"/>
              </w:tabs>
              <w:ind w:right="61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12" w:val="dashed"/>
              <w:left w:color="000000" w:space="0" w:sz="12" w:val="dash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000000" w:space="0" w:sz="4" w:val="dott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8 - Altri finanziamenti: </w:t>
            </w:r>
          </w:p>
        </w:tc>
        <w:tc>
          <w:tcPr>
            <w:tcBorders>
              <w:top w:color="999999" w:space="0" w:sz="4" w:val="dott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pos="2018"/>
              </w:tabs>
              <w:ind w:right="61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top w:color="000000" w:space="0" w:sz="12" w:val="dashed"/>
              <w:left w:color="000000" w:space="0" w:sz="12" w:val="dash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TOTALE FINANZIAMENTI</w:t>
            </w:r>
          </w:p>
        </w:tc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ind w:right="62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94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191.0" w:type="dxa"/>
        <w:jc w:val="left"/>
        <w:tblInd w:w="0.0" w:type="dxa"/>
        <w:tblLayout w:type="fixed"/>
        <w:tblLook w:val="0000"/>
      </w:tblPr>
      <w:tblGrid>
        <w:gridCol w:w="690"/>
        <w:gridCol w:w="2115"/>
        <w:gridCol w:w="4394"/>
        <w:gridCol w:w="2992"/>
        <w:tblGridChange w:id="0">
          <w:tblGrid>
            <w:gridCol w:w="690"/>
            <w:gridCol w:w="2115"/>
            <w:gridCol w:w="4394"/>
            <w:gridCol w:w="2992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rPr>
                <w:rFonts w:ascii="Calibri" w:cs="Calibri" w:eastAsia="Calibri" w:hAnsi="Calibri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6"/>
                <w:szCs w:val="26"/>
                <w:rtl w:val="0"/>
              </w:rPr>
              <w:t xml:space="preserve">data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docente referente        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…………………………....</w:t>
            </w:r>
          </w:p>
        </w:tc>
      </w:tr>
    </w:tbl>
    <w:p w:rsidR="00000000" w:rsidDel="00000000" w:rsidP="00000000" w:rsidRDefault="00000000" w:rsidRPr="00000000" w14:paraId="0000009A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8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6"/>
        <w:tblGridChange w:id="0">
          <w:tblGrid>
            <w:gridCol w:w="100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docente referente del progetto è tenuto a:</w:t>
            </w:r>
          </w:p>
          <w:p w:rsidR="00000000" w:rsidDel="00000000" w:rsidP="00000000" w:rsidRDefault="00000000" w:rsidRPr="00000000" w14:paraId="0000009D">
            <w:pPr>
              <w:pageBreakBefore w:val="0"/>
              <w:numPr>
                <w:ilvl w:val="0"/>
                <w:numId w:val="1"/>
              </w:numPr>
              <w:ind w:left="425.19685039370086" w:hanging="283.464566929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redigere la scheda progetto,</w:t>
            </w:r>
          </w:p>
          <w:p w:rsidR="00000000" w:rsidDel="00000000" w:rsidP="00000000" w:rsidRDefault="00000000" w:rsidRPr="00000000" w14:paraId="0000009E">
            <w:pPr>
              <w:pageBreakBefore w:val="0"/>
              <w:numPr>
                <w:ilvl w:val="0"/>
                <w:numId w:val="1"/>
              </w:numPr>
              <w:ind w:left="425.19685039370086" w:hanging="283.464566929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programmare, coordinare e monitorare le varie fasi di svolgimento delle attività</w:t>
            </w:r>
          </w:p>
          <w:p w:rsidR="00000000" w:rsidDel="00000000" w:rsidP="00000000" w:rsidRDefault="00000000" w:rsidRPr="00000000" w14:paraId="0000009F">
            <w:pPr>
              <w:pageBreakBefore w:val="0"/>
              <w:numPr>
                <w:ilvl w:val="0"/>
                <w:numId w:val="1"/>
              </w:numPr>
              <w:ind w:left="425.19685039370086" w:hanging="283.46456692913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contattare in accordo con il DS o un suo delegato, gli esperti esterni per definirne compensi, modalità di assunzione e pagamento,</w:t>
            </w:r>
          </w:p>
          <w:p w:rsidR="00000000" w:rsidDel="00000000" w:rsidP="00000000" w:rsidRDefault="00000000" w:rsidRPr="00000000" w14:paraId="000000A0">
            <w:pPr>
              <w:pageBreakBefore w:val="0"/>
              <w:numPr>
                <w:ilvl w:val="0"/>
                <w:numId w:val="1"/>
              </w:numPr>
              <w:ind w:left="425.19685039370086" w:hanging="283.464566929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tenere i contatti con l’ufficio di segreteria </w:t>
            </w:r>
          </w:p>
          <w:p w:rsidR="00000000" w:rsidDel="00000000" w:rsidP="00000000" w:rsidRDefault="00000000" w:rsidRPr="00000000" w14:paraId="000000A1">
            <w:pPr>
              <w:pageBreakBefore w:val="0"/>
              <w:numPr>
                <w:ilvl w:val="0"/>
                <w:numId w:val="1"/>
              </w:numPr>
              <w:ind w:left="425.19685039370086" w:hanging="283.464566929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segnalare con tempestività eventuali disfunzionalità e criticità,</w:t>
            </w:r>
          </w:p>
          <w:p w:rsidR="00000000" w:rsidDel="00000000" w:rsidP="00000000" w:rsidRDefault="00000000" w:rsidRPr="00000000" w14:paraId="000000A2">
            <w:pPr>
              <w:pageBreakBefore w:val="0"/>
              <w:numPr>
                <w:ilvl w:val="0"/>
                <w:numId w:val="1"/>
              </w:numPr>
              <w:ind w:left="425.19685039370086" w:hanging="283.464566929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redigere la relazione finale con la rendicontazione delle ore effettivamente svolte.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even"/>
      <w:pgSz w:h="16838" w:w="11906" w:orient="portrait"/>
      <w:pgMar w:bottom="1134" w:top="539" w:left="1134" w:right="68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scheda di progetto PTOF</w:t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pageBreakBefore w:val="0"/>
      <w:tabs>
        <w:tab w:val="right" w:pos="10204"/>
      </w:tabs>
      <w:spacing w:line="360" w:lineRule="auto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jp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ic811003@istruzione.pec.it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://www.icmontefiorino.edu.it" TargetMode="External"/><Relationship Id="rId8" Type="http://schemas.openxmlformats.org/officeDocument/2006/relationships/hyperlink" Target="mailto:moic811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