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0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IC </w:t>
      </w:r>
      <w:r w:rsidDel="00000000" w:rsidR="00000000" w:rsidRPr="00000000">
        <w:rPr>
          <w:b w:val="1"/>
          <w:sz w:val="36"/>
          <w:szCs w:val="36"/>
          <w:rtl w:val="0"/>
        </w:rPr>
        <w:t xml:space="preserve">Montefiorino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                         Plesso 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0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 Narrow" w:cs="Arial Narrow" w:eastAsia="Arial Narrow" w:hAnsi="Arial Narrow"/>
          <w:color w:val="00000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8"/>
          <w:szCs w:val="28"/>
          <w:rtl w:val="0"/>
        </w:rPr>
        <w:t xml:space="preserve">SCHEDA PASSAGGIO INFORMAZIONI </w:t>
        <w:tab/>
        <w:t xml:space="preserve">PRIMARIA-SECONDARIA</w:t>
        <w:tab/>
        <w:t xml:space="preserve">A.S. 20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8"/>
          <w:szCs w:val="28"/>
          <w:rtl w:val="0"/>
        </w:rPr>
        <w:t xml:space="preserve">/20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DATI GENERALI per la formazione delle classi (in stampato)</w:t>
      </w: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17"/>
        <w:gridCol w:w="1505"/>
        <w:gridCol w:w="3332"/>
        <w:tblGridChange w:id="0">
          <w:tblGrid>
            <w:gridCol w:w="5017"/>
            <w:gridCol w:w="1505"/>
            <w:gridCol w:w="3332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Alunno/a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Se non italiano/a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Nazionalità                                                           In Italia da 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……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 anni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Sesso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Maschio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 Femmina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Fascia di livello (capacità effettive)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 BASSA (5-6)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 MEDIO-BASSA (6-7)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 MEDIA (7-8)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 MEDIO-ALTA (8-9)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u w:val="single"/>
                <w:rtl w:val="0"/>
              </w:rPr>
              <w:t xml:space="preserve">ALTA (9-10)</w:t>
            </w:r>
          </w:p>
        </w:tc>
      </w:tr>
      <w:tr>
        <w:trPr>
          <w:trHeight w:val="345" w:hRule="atLeast"/>
        </w:trPr>
        <w:tc>
          <w:tcPr>
            <w:gridSpan w:val="3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Fratelli frequentanti la secondaria: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No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 Sì, nel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la classe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 ________       </w:t>
            </w:r>
          </w:p>
        </w:tc>
      </w:tr>
      <w:tr>
        <w:trPr>
          <w:trHeight w:val="345" w:hRule="atLeast"/>
        </w:trPr>
        <w:tc>
          <w:tcPr>
            <w:gridSpan w:val="3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Alunno con PEI __________________________________________________________________________________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                   PDP (DSA/BES)_________________________________________________________________________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Osservazioni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OBIETTIVI TRASVERSALI  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(livelli: 1=mai   2=raramente   3= talvolta   4= spesso   5= sempre)</w:t>
      </w:r>
    </w:p>
    <w:tbl>
      <w:tblPr>
        <w:tblStyle w:val="Table2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55"/>
        <w:gridCol w:w="1099"/>
        <w:tblGridChange w:id="0">
          <w:tblGrid>
            <w:gridCol w:w="8755"/>
            <w:gridCol w:w="1099"/>
          </w:tblGrid>
        </w:tblGridChange>
      </w:tblGrid>
      <w:t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LIVELLO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Si impegna in modo costante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Partecipa in modo attivo alla lezione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Interviene in modo pertinente rispettando i turni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Sa organizzare il materiale in modo autonomo</w:t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Ha fiducia nelle proprie capacità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Si comporta in modo responsabile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Rispetta le regole di convivenza all’interno e all’esterno della classe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Collabora in modo costruttivo con i compagni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E’ fiducioso nei confronti delle figure adulte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Ha un ruolo positivo all’interno della classe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La famiglia collabora al processo educativo in modo costruttivo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OBIETTIVI DI APPRENDIMENTO (capacità effettive)</w:t>
      </w:r>
      <w:r w:rsidDel="00000000" w:rsidR="00000000" w:rsidRPr="00000000">
        <w:rPr>
          <w:rtl w:val="0"/>
        </w:rPr>
      </w:r>
    </w:p>
    <w:tbl>
      <w:tblPr>
        <w:tblStyle w:val="Table3"/>
        <w:tblW w:w="98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5"/>
        <w:gridCol w:w="7020"/>
        <w:gridCol w:w="1140"/>
        <w:tblGridChange w:id="0">
          <w:tblGrid>
            <w:gridCol w:w="1725"/>
            <w:gridCol w:w="7020"/>
            <w:gridCol w:w="1140"/>
          </w:tblGrid>
        </w:tblGridChange>
      </w:tblGrid>
      <w:tr>
        <w:trPr>
          <w:trHeight w:val="660" w:hRule="atLeast"/>
        </w:trPr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DISCIPLINA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OBIETTIVO SPECIFICO (evidenziare l’eventuale obiettivo al di sotto del livello generale della disciplina)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LIVELLO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(da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A a VPA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)</w:t>
            </w:r>
          </w:p>
        </w:tc>
      </w:tr>
      <w:tr>
        <w:trPr>
          <w:trHeight w:val="345" w:hRule="atLeast"/>
        </w:trPr>
        <w:tc>
          <w:tcPr>
            <w:vMerge w:val="restart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Lingua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Ascolta e comprend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 esprime con un lessico adeguato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Legge e comprende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Scrive testi in modo corretto e strutturato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Riconosce le principali strutture morfologiche e sintattiche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Ricava informazioni da fonti di vario tipo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Comunica i fatti storici utilizzando il linguaggio specifico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Stabilisce relazioni causa-effetto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Osserva, riconosce e descrive ambienti diversi</w:t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Stabilisce relazioni fra l’uomo e l’ambiente</w:t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Conosce e interpreta vari tipi di carte e grafici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Lingua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omprende un semplice messaggio</w:t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 esprime in situazioni note</w:t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Legge e comprende un semplice testo</w:t>
            </w:r>
          </w:p>
          <w:p w:rsidR="00000000" w:rsidDel="00000000" w:rsidP="00000000" w:rsidRDefault="00000000" w:rsidRPr="00000000" w14:paraId="0000006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Scrive in modo adeguato utilizzando semplici regole grammaticali</w:t>
            </w:r>
          </w:p>
          <w:p w:rsidR="00000000" w:rsidDel="00000000" w:rsidP="00000000" w:rsidRDefault="00000000" w:rsidRPr="00000000" w14:paraId="0000006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Esegue le quattro operazioni con numeri interi e decimali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Misura perimetro ed area delle principali figure piane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Intuisce e risolve problemi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Legge semplici diagrammi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Scienze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Comincia a riconoscere regolarità nei fenomeni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Riferisce con linguaggio specifico i contenuti proposti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Descrive e comunica in maniera appropriata le esperienze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rtl w:val="0"/>
              </w:rPr>
              <w:t xml:space="preserve">Arte e immagine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Usa materiali diversi e li applica con tecniche varie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Legge e rappresenta le immagini nel rispetto delle linee e delle forme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31.83093547821045" w:lineRule="auto"/>
              <w:ind w:left="0" w:right="205.859375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Riconosce nel proprio territorio il patrimonio artistico-ambientale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Musica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Riconosce i parametri del suono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Riconosce e apprezza linguaggi sonori e musicali diversi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Sa leggere il pentagramma musicale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Motoria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Utilizza e conosce il linguaggio gestuale per comunicare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Riconosce e valuta le azioni motorie nello spazio-tempo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Collabora e rispetta le regole e il ruolo nel gioco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Assume comportamenti adeguati per la sicurezza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rtl w:val="0"/>
              </w:rPr>
              <w:t xml:space="preserve">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Osserva e descrive elementi del mondo artificiale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Segue semplici istruzioni e manuali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rtl w:val="0"/>
              </w:rPr>
              <w:t xml:space="preserve">Educazione civica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Riconosce e rispetta i valori e i diritti sanciti nella Costituzione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Riconosce opportunità e rischi dell’uso della tecnologia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Religione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Coglie la dimensione religiosa nell’esistenza e nella storia</w:t>
            </w:r>
          </w:p>
        </w:tc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jc w:val="center"/>
        <w:rPr>
          <w:rFonts w:ascii="Cambria" w:cs="Cambria" w:eastAsia="Cambria" w:hAnsi="Cambria"/>
          <w:b w:val="1"/>
          <w:sz w:val="31.994998931884766"/>
          <w:szCs w:val="31.99499893188476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75.0" w:type="dxa"/>
        <w:jc w:val="left"/>
        <w:tblInd w:w="-44.3317413330078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7905"/>
        <w:tblGridChange w:id="0">
          <w:tblGrid>
            <w:gridCol w:w="2070"/>
            <w:gridCol w:w="7905"/>
          </w:tblGrid>
        </w:tblGridChange>
      </w:tblGrid>
      <w:tr>
        <w:trPr>
          <w:trHeight w:val="57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LIVELLO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ind w:left="0" w:right="4490.968017578125" w:firstLine="0"/>
              <w:jc w:val="righ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DESCRITTORI</w:t>
            </w:r>
          </w:p>
        </w:tc>
      </w:tr>
      <w:tr>
        <w:trPr>
          <w:trHeight w:val="7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AVANZATO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37.4049949645996" w:lineRule="auto"/>
              <w:ind w:left="0" w:right="143.450927734375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L’alunno porta a termine compiti in situazioni note e non note, mobilitando una varietà di risorse sia fornite dal docente sia reperite altrove, in modo autonomo e con continuità.</w:t>
            </w:r>
          </w:p>
        </w:tc>
      </w:tr>
      <w:tr>
        <w:trPr>
          <w:trHeight w:val="10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INTERMEDIO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31.15750789642334" w:lineRule="auto"/>
              <w:ind w:left="0" w:right="132.188720703125" w:firstLine="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L’alunno porta a termine compiti in situazioni note in modo autonomo e continuo; risolve compiti in situazioni non note utilizzando le risorse fornite dal docente o reperite altrove, anche se in modo non del tutto continuo e autonomo.</w:t>
            </w:r>
          </w:p>
        </w:tc>
      </w:tr>
      <w:tr>
        <w:trPr>
          <w:trHeight w:val="7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BASE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37.4049949645996" w:lineRule="auto"/>
              <w:ind w:left="0" w:right="137.552490234375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L’alunno porta a termine compiti solo in situazioni note e utilizzando le risorse fornite dal docente, in modo non sempre autonomo e continuo.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 VIA DI PRIMA </w:t>
            </w:r>
          </w:p>
          <w:p w:rsidR="00000000" w:rsidDel="00000000" w:rsidP="00000000" w:rsidRDefault="00000000" w:rsidRPr="00000000" w14:paraId="000000BA">
            <w:pPr>
              <w:widowControl w:val="0"/>
              <w:spacing w:before="4.9200439453125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ACQUISIZIONE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37.4049949645996" w:lineRule="auto"/>
              <w:ind w:left="0" w:right="159.727783203125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L’alunno porta a termine compiti solo in situazioni note e unicamente con il supporto del docente e di risorse fornite appositamente.</w:t>
            </w:r>
          </w:p>
        </w:tc>
      </w:tr>
    </w:tbl>
    <w:p w:rsidR="00000000" w:rsidDel="00000000" w:rsidP="00000000" w:rsidRDefault="00000000" w:rsidRPr="00000000" w14:paraId="000000BC">
      <w:pPr>
        <w:widowControl w:val="0"/>
        <w:spacing w:line="276" w:lineRule="auto"/>
        <w:ind w:left="-141.73228346456688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Le insegnanti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  <w:tab/>
        <w:t xml:space="preserve">__________________________________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  <w:tab/>
        <w:t xml:space="preserve">__________________________________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  <w:tab/>
        <w:t xml:space="preserve">__________________________________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  <w:tab/>
        <w:t xml:space="preserve">__________________________________</w:t>
      </w:r>
    </w:p>
    <w:sectPr>
      <w:pgSz w:h="16838" w:w="11906" w:orient="portrait"/>
      <w:pgMar w:bottom="180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