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OGGETTO: SPERIMENTAZIONE METODOLOGICO-DIDATTICA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(DPR 275/99, art. 4 comma 5 e art. 156, comma 2 del Testo Unico 297/94 e Legge 517 del ’77)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e/I 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sottoscritt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e/i ………………………………………………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docent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i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dell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a 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class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e …………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CHIED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ONO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entury Schoolbook" w:cs="Century Schoolbook" w:eastAsia="Century Schoolbook" w:hAnsi="Century Schoolbook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left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di essere autorizza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e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ad effettuare una sperimentazione di tipo metodologico-didattica per l’utilizzo di materiale alternativo a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l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libr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o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di testo di 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……………………………………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nell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a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class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e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………………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per l’A. S.</w:t>
      </w: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PREMESSA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Il Regolamento sull’Autonomia delle Istituzioni Scolastiche, DPR 275 dell’ 8/3/99, prevede la possibilità di effettuare l’</w:t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sz w:val="24"/>
          <w:szCs w:val="24"/>
          <w:rtl w:val="0"/>
        </w:rPr>
        <w:t xml:space="preserve">adozione alternativa al libro di testo 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che consente ai docenti che lo ritengono opportuno, di adottare una pluralità di testi e/o strumenti didattici diversificati per supportare la loro attività didattica in luogo del testo unico uguale per tutti gli alunni della classe.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Essi possono così disporre di risorse testuali diverse per acquisire, potenziare, affinare le loro capacità individuali, e gli insegnanti possono scegliere direttamente gli strumenti più adatti alla didattica che intendono svolgere, salvaguardando la libertà d’insegnamento, così come garantito dalla Costituzione.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MOTIVAZIONI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In coerenza con il Piano Triennale dell’Offerta Formativa d’Istituto, tale sperimentazione ha le seguenti finalità: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17">
      <w:pPr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           ……………………………………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ATTIVITÀ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Fonts w:ascii="Century Schoolbook" w:cs="Century Schoolbook" w:eastAsia="Century Schoolbook" w:hAnsi="Century Schoolbook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center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Si dichiara inoltre che :</w:t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L’elenco dettagliato e </w:t>
      </w:r>
      <w:r w:rsidDel="00000000" w:rsidR="00000000" w:rsidRPr="00000000">
        <w:rPr>
          <w:rFonts w:ascii="Century Schoolbook" w:cs="Century Schoolbook" w:eastAsia="Century Schoolbook" w:hAnsi="Century Schoolbook"/>
          <w:sz w:val="26"/>
          <w:szCs w:val="26"/>
          <w:rtl w:val="0"/>
        </w:rPr>
        <w:t xml:space="preserve">puntuale del materiale librario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sarà presentato dalle insegnanti la prima settimana di settembre per poter garantire una scelta ragionata, anche in considerazione delle novità editoriali.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Century Schoolbook" w:cs="Century Schoolbook" w:eastAsia="Century Schoolbook" w:hAnsi="Century Schoolboo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Data _________________________</w:t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righ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Firma </w:t>
      </w:r>
    </w:p>
    <w:p w:rsidR="00000000" w:rsidDel="00000000" w:rsidP="00000000" w:rsidRDefault="00000000" w:rsidRPr="00000000" w14:paraId="00000023">
      <w:pPr>
        <w:spacing w:line="240" w:lineRule="auto"/>
        <w:jc w:val="righ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righ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Parte da compilare a cura della Direzione</w:t>
      </w:r>
    </w:p>
    <w:p w:rsidR="00000000" w:rsidDel="00000000" w:rsidP="00000000" w:rsidRDefault="00000000" w:rsidRPr="00000000" w14:paraId="00000026">
      <w:pPr>
        <w:spacing w:line="240" w:lineRule="auto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APPROVATO dal Consiglio d’Interclasse in data………………………………….</w:t>
      </w:r>
    </w:p>
    <w:p w:rsidR="00000000" w:rsidDel="00000000" w:rsidP="00000000" w:rsidRDefault="00000000" w:rsidRPr="00000000" w14:paraId="00000027">
      <w:pPr>
        <w:spacing w:line="240" w:lineRule="auto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APPROVATO dal Collegio Docenti  in data…………………………………</w:t>
      </w:r>
    </w:p>
    <w:p w:rsidR="00000000" w:rsidDel="00000000" w:rsidP="00000000" w:rsidRDefault="00000000" w:rsidRPr="00000000" w14:paraId="00000028">
      <w:pPr>
        <w:spacing w:line="240" w:lineRule="auto"/>
        <w:jc w:val="left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APPROVATO dal Consiglio d’Istituto  in data…………………………………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widowControl w:val="1"/>
      <w:spacing w:line="256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1"/>
      <w:spacing w:line="256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1"/>
      <w:spacing w:line="256" w:lineRule="auto"/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1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9864.0" w:type="dxa"/>
      <w:jc w:val="center"/>
      <w:tblLayout w:type="fixed"/>
      <w:tblLook w:val="0400"/>
    </w:tblPr>
    <w:tblGrid>
      <w:gridCol w:w="1331"/>
      <w:gridCol w:w="7192"/>
      <w:gridCol w:w="1341"/>
      <w:tblGridChange w:id="0">
        <w:tblGrid>
          <w:gridCol w:w="1331"/>
          <w:gridCol w:w="7192"/>
          <w:gridCol w:w="1341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2E">
          <w:pPr>
            <w:widowControl w:val="1"/>
            <w:spacing w:line="256" w:lineRule="auto"/>
            <w:jc w:val="center"/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i w:val="1"/>
              <w:sz w:val="14"/>
              <w:szCs w:val="14"/>
            </w:rPr>
            <w:drawing>
              <wp:inline distB="0" distT="0" distL="0" distR="0">
                <wp:extent cx="617220" cy="6858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2F">
          <w:pPr>
            <w:widowControl w:val="1"/>
            <w:spacing w:line="256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Ministero dell’Istruzione, dell’Università e della Ricerca</w:t>
          </w:r>
        </w:p>
        <w:p w:rsidR="00000000" w:rsidDel="00000000" w:rsidP="00000000" w:rsidRDefault="00000000" w:rsidRPr="00000000" w14:paraId="00000030">
          <w:pPr>
            <w:widowControl w:val="1"/>
            <w:spacing w:line="256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Ufficio Scolastico Regionale per l'Emilia Romagna</w:t>
          </w:r>
        </w:p>
        <w:p w:rsidR="00000000" w:rsidDel="00000000" w:rsidP="00000000" w:rsidRDefault="00000000" w:rsidRPr="00000000" w14:paraId="00000031">
          <w:pPr>
            <w:widowControl w:val="1"/>
            <w:tabs>
              <w:tab w:val="center" w:pos="4819"/>
              <w:tab w:val="left" w:pos="8055"/>
            </w:tabs>
            <w:spacing w:line="256" w:lineRule="auto"/>
            <w:jc w:val="center"/>
            <w:rPr>
              <w:rFonts w:ascii="Calibri" w:cs="Calibri" w:eastAsia="Calibri" w:hAnsi="Calibri"/>
              <w:color w:val="000080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color w:val="000080"/>
              <w:sz w:val="20"/>
              <w:szCs w:val="20"/>
              <w:rtl w:val="0"/>
            </w:rPr>
            <w:t xml:space="preserve">ISTITUTO COMPRENSIVO MONTEFIORINO</w:t>
          </w:r>
        </w:p>
        <w:p w:rsidR="00000000" w:rsidDel="00000000" w:rsidP="00000000" w:rsidRDefault="00000000" w:rsidRPr="00000000" w14:paraId="00000032">
          <w:pPr>
            <w:widowControl w:val="1"/>
            <w:spacing w:line="256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Via Rocca, 3- Montefiorino (Mo)  Tel 0536.965169  </w:t>
          </w:r>
        </w:p>
        <w:p w:rsidR="00000000" w:rsidDel="00000000" w:rsidP="00000000" w:rsidRDefault="00000000" w:rsidRPr="00000000" w14:paraId="00000033">
          <w:pPr>
            <w:widowControl w:val="1"/>
            <w:spacing w:line="256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Sito web: </w:t>
          </w:r>
          <w:hyperlink r:id="rId2">
            <w:r w:rsidDel="00000000" w:rsidR="00000000" w:rsidRPr="00000000"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  <w:rtl w:val="0"/>
              </w:rPr>
              <w:t xml:space="preserve">www.icmontefiorino.edu.it</w:t>
            </w:r>
          </w:hyperlink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  C.F.: 93022290360</w:t>
          </w:r>
        </w:p>
        <w:p w:rsidR="00000000" w:rsidDel="00000000" w:rsidP="00000000" w:rsidRDefault="00000000" w:rsidRPr="00000000" w14:paraId="00000034">
          <w:pPr>
            <w:widowControl w:val="1"/>
            <w:spacing w:line="256" w:lineRule="auto"/>
            <w:jc w:val="center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e-mail: </w:t>
          </w:r>
          <w:hyperlink r:id="rId3">
            <w:r w:rsidDel="00000000" w:rsidR="00000000" w:rsidRPr="00000000"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  <w:rtl w:val="0"/>
              </w:rPr>
              <w:t xml:space="preserve">moic811003@istruzione.it</w:t>
            </w:r>
          </w:hyperlink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  - PEC: </w:t>
          </w:r>
          <w:hyperlink r:id="rId4">
            <w:r w:rsidDel="00000000" w:rsidR="00000000" w:rsidRPr="00000000">
              <w:rPr>
                <w:rFonts w:ascii="Calibri" w:cs="Calibri" w:eastAsia="Calibri" w:hAnsi="Calibri"/>
                <w:color w:val="1155cc"/>
                <w:sz w:val="16"/>
                <w:szCs w:val="16"/>
                <w:u w:val="single"/>
                <w:rtl w:val="0"/>
              </w:rPr>
              <w:t xml:space="preserve">moic811003@istruzione.pec.it</w:t>
            </w:r>
          </w:hyperlink>
          <w:r w:rsidDel="00000000" w:rsidR="00000000" w:rsidRPr="00000000">
            <w:rPr>
              <w:rFonts w:ascii="Calibri" w:cs="Calibri" w:eastAsia="Calibri" w:hAnsi="Calibri"/>
              <w:sz w:val="16"/>
              <w:szCs w:val="16"/>
              <w:rtl w:val="0"/>
            </w:rPr>
            <w:t xml:space="preserve"> </w:t>
          </w:r>
        </w:p>
      </w:tc>
      <w:tc>
        <w:tcPr>
          <w:vAlign w:val="center"/>
        </w:tcPr>
        <w:p w:rsidR="00000000" w:rsidDel="00000000" w:rsidP="00000000" w:rsidRDefault="00000000" w:rsidRPr="00000000" w14:paraId="00000035">
          <w:pPr>
            <w:widowControl w:val="1"/>
            <w:spacing w:line="256" w:lineRule="auto"/>
            <w:jc w:val="center"/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Fonts w:ascii="Calibri" w:cs="Calibri" w:eastAsia="Calibri" w:hAnsi="Calibri"/>
              <w:sz w:val="14"/>
              <w:szCs w:val="14"/>
            </w:rPr>
            <w:drawing>
              <wp:inline distB="0" distT="0" distL="0" distR="0">
                <wp:extent cx="693420" cy="69342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420" cy="69342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spacing w:line="276" w:lineRule="auto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○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bullet"/>
      <w:lvlText w:val="■"/>
      <w:lvlJc w:val="left"/>
      <w:pPr>
        <w:ind w:left="1440" w:hanging="360"/>
      </w:pPr>
      <w:rPr>
        <w:sz w:val="24"/>
        <w:szCs w:val="24"/>
      </w:rPr>
    </w:lvl>
    <w:lvl w:ilvl="3">
      <w:start w:val="1"/>
      <w:numFmt w:val="bullet"/>
      <w:lvlText w:val="●"/>
      <w:lvlJc w:val="left"/>
      <w:pPr>
        <w:ind w:left="1800" w:hanging="360"/>
      </w:pPr>
      <w:rPr>
        <w:sz w:val="24"/>
        <w:szCs w:val="24"/>
      </w:rPr>
    </w:lvl>
    <w:lvl w:ilvl="4">
      <w:start w:val="1"/>
      <w:numFmt w:val="bullet"/>
      <w:lvlText w:val="○"/>
      <w:lvlJc w:val="left"/>
      <w:pPr>
        <w:ind w:left="2160" w:hanging="360"/>
      </w:pPr>
      <w:rPr>
        <w:sz w:val="24"/>
        <w:szCs w:val="24"/>
      </w:rPr>
    </w:lvl>
    <w:lvl w:ilvl="5">
      <w:start w:val="1"/>
      <w:numFmt w:val="bullet"/>
      <w:lvlText w:val="■"/>
      <w:lvlJc w:val="left"/>
      <w:pPr>
        <w:ind w:left="2520" w:hanging="360"/>
      </w:pPr>
      <w:rPr>
        <w:sz w:val="24"/>
        <w:szCs w:val="24"/>
      </w:rPr>
    </w:lvl>
    <w:lvl w:ilvl="6">
      <w:start w:val="1"/>
      <w:numFmt w:val="bullet"/>
      <w:lvlText w:val="●"/>
      <w:lvlJc w:val="left"/>
      <w:pPr>
        <w:ind w:left="2880" w:hanging="360"/>
      </w:pPr>
      <w:rPr>
        <w:sz w:val="24"/>
        <w:szCs w:val="24"/>
      </w:rPr>
    </w:lvl>
    <w:lvl w:ilvl="7">
      <w:start w:val="1"/>
      <w:numFmt w:val="bullet"/>
      <w:lvlText w:val="○"/>
      <w:lvlJc w:val="left"/>
      <w:pPr>
        <w:ind w:left="3240" w:hanging="360"/>
      </w:pPr>
      <w:rPr>
        <w:sz w:val="24"/>
        <w:szCs w:val="24"/>
      </w:rPr>
    </w:lvl>
    <w:lvl w:ilvl="8">
      <w:start w:val="1"/>
      <w:numFmt w:val="bullet"/>
      <w:lvlText w:val="■"/>
      <w:lvlJc w:val="left"/>
      <w:pPr>
        <w:ind w:left="3600" w:hanging="360"/>
      </w:pPr>
      <w:rPr>
        <w:sz w:val="24"/>
        <w:szCs w:val="24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icmontefiorino.edu.it" TargetMode="External"/><Relationship Id="rId3" Type="http://schemas.openxmlformats.org/officeDocument/2006/relationships/hyperlink" Target="mailto:moic811003@istruzione.it" TargetMode="External"/><Relationship Id="rId4" Type="http://schemas.openxmlformats.org/officeDocument/2006/relationships/hyperlink" Target="mailto:moic811003@istruzione.pec.it" TargetMode="External"/><Relationship Id="rId5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