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5" w:hanging="284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5" w:hanging="284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RELAZIONE FINALE USCITE DIDATTICHE/VIAGGI ISTRUZIONE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5" w:hanging="284"/>
        <w:jc w:val="center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87" w:right="-285" w:hanging="285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La relazione finale del viaggio d’istruzione deve essere redatta dal Responsabile del viaggio, concordandola con tutti i docenti accompagnatori.</w:t>
      </w:r>
      <w:r w:rsidDel="00000000" w:rsidR="00000000" w:rsidRPr="00000000">
        <w:rPr>
          <w:rtl w:val="0"/>
        </w:rPr>
      </w:r>
    </w:p>
    <w:tbl>
      <w:tblPr>
        <w:tblStyle w:val="Table1"/>
        <w:tblW w:w="9909.0" w:type="dxa"/>
        <w:jc w:val="left"/>
        <w:tblInd w:w="90.99999999999991" w:type="dxa"/>
        <w:tblLayout w:type="fixed"/>
        <w:tblLook w:val="0000"/>
      </w:tblPr>
      <w:tblGrid>
        <w:gridCol w:w="9909"/>
        <w:tblGridChange w:id="0">
          <w:tblGrid>
            <w:gridCol w:w="990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DATI IDENTIFICATIVI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Viaggio d’istruzione: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Giorno: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Classi: </w:t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54.0" w:type="dxa"/>
        <w:jc w:val="left"/>
        <w:tblInd w:w="67.0000000000002" w:type="dxa"/>
        <w:tblLayout w:type="fixed"/>
        <w:tblLook w:val="0000"/>
      </w:tblPr>
      <w:tblGrid>
        <w:gridCol w:w="9954"/>
        <w:tblGridChange w:id="0">
          <w:tblGrid>
            <w:gridCol w:w="995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ACCOMPAGNATORI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Docente organizzatore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Altri Accompagnatori: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Accompagnatore/i di riserva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È stato necessario il subentro della/e riserva/e:  NO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Nel caso di risposta affermativa, indicare il/i nominativo/i del/degli accompagnatori sostituito/i: __________________________________________________________________________________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51.0" w:type="dxa"/>
        <w:jc w:val="left"/>
        <w:tblInd w:w="79.00000000000017" w:type="dxa"/>
        <w:tblLayout w:type="fixed"/>
        <w:tblLook w:val="0000"/>
      </w:tblPr>
      <w:tblGrid>
        <w:gridCol w:w="2555.9999999999995"/>
        <w:gridCol w:w="4665"/>
        <w:gridCol w:w="2730"/>
        <w:tblGridChange w:id="0">
          <w:tblGrid>
            <w:gridCol w:w="2555.9999999999995"/>
            <w:gridCol w:w="4665"/>
            <w:gridCol w:w="27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ORARI PROGRAMMATI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ORARI EFFETTIVI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60.0" w:type="dxa"/>
        <w:jc w:val="left"/>
        <w:tblInd w:w="104.00000000000006" w:type="dxa"/>
        <w:tblLayout w:type="fixed"/>
        <w:tblLook w:val="0000"/>
      </w:tblPr>
      <w:tblGrid>
        <w:gridCol w:w="8115"/>
        <w:gridCol w:w="405"/>
        <w:gridCol w:w="375"/>
        <w:gridCol w:w="345"/>
        <w:gridCol w:w="360"/>
        <w:gridCol w:w="360"/>
        <w:tblGridChange w:id="0">
          <w:tblGrid>
            <w:gridCol w:w="8115"/>
            <w:gridCol w:w="405"/>
            <w:gridCol w:w="375"/>
            <w:gridCol w:w="345"/>
            <w:gridCol w:w="360"/>
            <w:gridCol w:w="360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MEZZO DI TRASPORTO E GUIDE TURISTICHE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Esprimere una valutazione utilizzando la scala da 1 (molto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scarso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a 5 (molto buono). Il valore 3 rappresenta la sufficienza.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1.0000000000001"/>
              </w:tabs>
              <w:spacing w:after="200" w:before="0" w:line="240" w:lineRule="auto"/>
              <w:ind w:left="425.1968503937008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Mezzo di trasporto: rispetto degli orari previsti dal programma del viaggio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.281249999999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1.0000000000001"/>
              </w:tabs>
              <w:spacing w:after="200" w:before="0" w:line="240" w:lineRule="auto"/>
              <w:ind w:left="425.1968503937008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Mezzo di trasporto: manutenzione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1.0000000000001"/>
              </w:tabs>
              <w:spacing w:after="200" w:before="0" w:line="240" w:lineRule="auto"/>
              <w:ind w:left="425.1968503937008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Mezzo di trasporto: confort di viaggio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1.0000000000001"/>
              </w:tabs>
              <w:spacing w:after="200" w:before="0" w:line="240" w:lineRule="auto"/>
              <w:ind w:left="425.1968503937008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Affidabilità nella guida e rispetto del codice stradale da parte del conducente (solo per viaggi in pullman)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1.0000000000001"/>
              </w:tabs>
              <w:spacing w:after="200" w:before="0" w:line="240" w:lineRule="auto"/>
              <w:ind w:left="425.1968503937008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Disponibilità e cortesia da parte del conducente (solo per i viaggi in pullman)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1.0000000000001"/>
              </w:tabs>
              <w:spacing w:after="200" w:before="0" w:line="240" w:lineRule="auto"/>
              <w:ind w:left="425.1968503937008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Guide turistiche: competenza e cortesia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6.0000000000001"/>
              </w:tabs>
              <w:spacing w:after="200" w:before="0" w:line="240" w:lineRule="auto"/>
              <w:ind w:left="850.39370078740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Guide turistiche: rispetto dei tempi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6.0000000000001"/>
              </w:tabs>
              <w:spacing w:after="200" w:before="0" w:line="240" w:lineRule="auto"/>
              <w:ind w:left="850.39370078740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Altro (specificare):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</w:t>
      </w:r>
    </w:p>
    <w:tbl>
      <w:tblPr>
        <w:tblStyle w:val="Table5"/>
        <w:tblW w:w="10035.0" w:type="dxa"/>
        <w:jc w:val="left"/>
        <w:tblInd w:w="81.99999999999996" w:type="dxa"/>
        <w:tblLayout w:type="fixed"/>
        <w:tblLook w:val="0000"/>
      </w:tblPr>
      <w:tblGrid>
        <w:gridCol w:w="6150"/>
        <w:gridCol w:w="720"/>
        <w:gridCol w:w="720"/>
        <w:gridCol w:w="720"/>
        <w:gridCol w:w="720"/>
        <w:gridCol w:w="1005"/>
        <w:tblGridChange w:id="0">
          <w:tblGrid>
            <w:gridCol w:w="6150"/>
            <w:gridCol w:w="720"/>
            <w:gridCol w:w="720"/>
            <w:gridCol w:w="720"/>
            <w:gridCol w:w="720"/>
            <w:gridCol w:w="1005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COMPORTAMENTO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degli ALUNNI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Esprimere una valutazione utilizzando la scala da 1 (insufficiente) a 5 (molto buono). Il valore 3 rappresenta la sufficienza.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36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Rispetto degli orari previsti dal programma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36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Comportamento sul mezzo di trasporto utilizzato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36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Comportamento generale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36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Esito del viaggio rispetto agli obiettivi di socializzazione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36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Esito del viaggio rispetto agli obiettivi culturali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36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 (specificare):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</w:p>
    <w:tbl>
      <w:tblPr>
        <w:tblStyle w:val="Table6"/>
        <w:tblW w:w="10020.0" w:type="dxa"/>
        <w:jc w:val="left"/>
        <w:tblInd w:w="108.99999999999991" w:type="dxa"/>
        <w:tblLayout w:type="fixed"/>
        <w:tblLook w:val="0000"/>
      </w:tblPr>
      <w:tblGrid>
        <w:gridCol w:w="10020"/>
        <w:tblGridChange w:id="0">
          <w:tblGrid>
            <w:gridCol w:w="100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OSSERVAZIONI LIBERE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Data,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</w:t>
        <w:tab/>
        <w:tab/>
        <w:tab/>
        <w:tab/>
        <w:tab/>
        <w:t xml:space="preserve"> Il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docente organizzatore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      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NOTE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I docenti hanno la responsabilità sulla condotta del conducente?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6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444444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l vademecum realizzato dalla polizia stradale, che il  M.I.U.R. ha trasmesso alle scuole con la nota protocollo  n.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265 del 22-01-2019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ribadisce le responsabilità in capo al conducente che deve mantenere, per tutta la durata del viaggio, un comportamento che non esponga a rischi le persone trasportate. in questo caso, la responsabilità della condotta è solo del conducente medesimo e la verifica dell'idoneità alla guida dello stesso ricade sulla società dei trasporti per la quale presta servizio. non è compito quindi del personale docente o del dirigente scolastico l'accertamento di detta idoneità. il vademecum elaborato dalla polizia stradale effettua un puntuale riepilogo degli obblighi previsti dalle norme di condotta, e invita gli insegnanti a segnalare alla polizia medesima, in una dimensione di esercizio di senso civico, eventuali comportamenti considerati a rischio dei quali dovessero avere testimonianza diretta (come ad esempio parlare al cellulare, ascoltare musica con auricolari, bere alcolici o mangiare alla guida, ecc.).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44444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Come posso richiedere l'intervento della Polizia stradale?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96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In caso di necessità l'intervento andrà richiesto telefonicamente utilizzando il numero di emergenza (112 - 113).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footerReference r:id="rId11" w:type="even"/>
      <w:pgSz w:h="16838" w:w="11906" w:orient="portrait"/>
      <w:pgMar w:bottom="1133.8582677165355" w:top="1133.8582677165355" w:left="1133.8582677165355" w:right="1133.8582677165355" w:header="51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B">
    <w:pPr>
      <w:tabs>
        <w:tab w:val="center" w:pos="4819"/>
        <w:tab w:val="right" w:pos="9639"/>
      </w:tabs>
      <w:spacing w:before="120" w:lineRule="auto"/>
      <w:ind w:left="-283" w:right="-397" w:firstLine="0"/>
      <w:jc w:val="both"/>
      <w:rPr>
        <w:rFonts w:ascii="Calibri" w:cs="Calibri" w:eastAsia="Calibri" w:hAnsi="Calibri"/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7"/>
      <w:tblW w:w="10780.0" w:type="dxa"/>
      <w:jc w:val="center"/>
      <w:tblLayout w:type="fixed"/>
      <w:tblLook w:val="0000"/>
    </w:tblPr>
    <w:tblGrid>
      <w:gridCol w:w="100"/>
      <w:gridCol w:w="2040"/>
      <w:gridCol w:w="5840"/>
      <w:gridCol w:w="1480"/>
      <w:gridCol w:w="1320"/>
      <w:tblGridChange w:id="0">
        <w:tblGrid>
          <w:gridCol w:w="100"/>
          <w:gridCol w:w="2040"/>
          <w:gridCol w:w="5840"/>
          <w:gridCol w:w="1480"/>
          <w:gridCol w:w="1320"/>
        </w:tblGrid>
      </w:tblGridChange>
    </w:tblGrid>
    <w:tr>
      <w:trPr>
        <w:cantSplit w:val="0"/>
        <w:trHeight w:val="1875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AC">
          <w:pPr>
            <w:widowControl w:val="0"/>
            <w:jc w:val="center"/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D">
          <w:pPr>
            <w:widowControl w:val="0"/>
            <w:jc w:val="center"/>
            <w:rPr>
              <w:rFonts w:ascii="Calibri" w:cs="Calibri" w:eastAsia="Calibri" w:hAnsi="Calibri"/>
              <w:i w:val="1"/>
              <w:sz w:val="14"/>
              <w:szCs w:val="14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AE">
          <w:pPr>
            <w:widowControl w:val="0"/>
            <w:jc w:val="center"/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sz w:val="22"/>
              <w:szCs w:val="22"/>
            </w:rPr>
            <w:drawing>
              <wp:inline distB="0" distT="0" distL="0" distR="0">
                <wp:extent cx="619125" cy="685800"/>
                <wp:effectExtent b="0" l="0" r="0" t="0"/>
                <wp:docPr id="102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685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F">
          <w:pPr>
            <w:widowControl w:val="0"/>
            <w:jc w:val="center"/>
            <w:rPr>
              <w:rFonts w:ascii="Calibri" w:cs="Calibri" w:eastAsia="Calibri" w:hAnsi="Calibri"/>
              <w:i w:val="1"/>
              <w:sz w:val="14"/>
              <w:szCs w:val="14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B0">
          <w:pPr>
            <w:widowControl w:val="0"/>
            <w:jc w:val="center"/>
            <w:rPr>
              <w:rFonts w:ascii="Calibri" w:cs="Calibri" w:eastAsia="Calibri" w:hAnsi="Calibri"/>
              <w:sz w:val="18"/>
              <w:szCs w:val="18"/>
            </w:rPr>
          </w:pPr>
          <w:r w:rsidDel="00000000" w:rsidR="00000000" w:rsidRPr="00000000">
            <w:rPr>
              <w:rFonts w:ascii="Calibri" w:cs="Calibri" w:eastAsia="Calibri" w:hAnsi="Calibri"/>
              <w:sz w:val="18"/>
              <w:szCs w:val="18"/>
              <w:rtl w:val="0"/>
            </w:rPr>
            <w:t xml:space="preserve">Ministero dell’Istruzione, dell’Università e della Ricerca</w:t>
          </w:r>
        </w:p>
        <w:p w:rsidR="00000000" w:rsidDel="00000000" w:rsidP="00000000" w:rsidRDefault="00000000" w:rsidRPr="00000000" w14:paraId="000000B1">
          <w:pPr>
            <w:widowControl w:val="0"/>
            <w:jc w:val="center"/>
            <w:rPr>
              <w:rFonts w:ascii="Calibri" w:cs="Calibri" w:eastAsia="Calibri" w:hAnsi="Calibri"/>
              <w:sz w:val="18"/>
              <w:szCs w:val="18"/>
            </w:rPr>
          </w:pPr>
          <w:r w:rsidDel="00000000" w:rsidR="00000000" w:rsidRPr="00000000">
            <w:rPr>
              <w:rFonts w:ascii="Calibri" w:cs="Calibri" w:eastAsia="Calibri" w:hAnsi="Calibri"/>
              <w:sz w:val="18"/>
              <w:szCs w:val="18"/>
              <w:rtl w:val="0"/>
            </w:rPr>
            <w:t xml:space="preserve">Ufficio Scolastico Regionale per l'Emilia Romagna</w:t>
          </w:r>
        </w:p>
        <w:p w:rsidR="00000000" w:rsidDel="00000000" w:rsidP="00000000" w:rsidRDefault="00000000" w:rsidRPr="00000000" w14:paraId="000000B2">
          <w:pPr>
            <w:widowControl w:val="0"/>
            <w:tabs>
              <w:tab w:val="center" w:pos="4819"/>
              <w:tab w:val="left" w:pos="8055"/>
            </w:tabs>
            <w:jc w:val="center"/>
            <w:rPr>
              <w:rFonts w:ascii="Calibri" w:cs="Calibri" w:eastAsia="Calibri" w:hAnsi="Calibri"/>
              <w:color w:val="000080"/>
              <w:sz w:val="26"/>
              <w:szCs w:val="26"/>
            </w:rPr>
          </w:pPr>
          <w:r w:rsidDel="00000000" w:rsidR="00000000" w:rsidRPr="00000000">
            <w:rPr>
              <w:rFonts w:ascii="Calibri" w:cs="Calibri" w:eastAsia="Calibri" w:hAnsi="Calibri"/>
              <w:color w:val="000080"/>
              <w:sz w:val="26"/>
              <w:szCs w:val="26"/>
              <w:rtl w:val="0"/>
            </w:rPr>
            <w:t xml:space="preserve">ISTITUTO COMPRENSIVO MONTEFIORINO</w:t>
          </w:r>
        </w:p>
        <w:p w:rsidR="00000000" w:rsidDel="00000000" w:rsidP="00000000" w:rsidRDefault="00000000" w:rsidRPr="00000000" w14:paraId="000000B3">
          <w:pPr>
            <w:widowControl w:val="0"/>
            <w:jc w:val="center"/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sz w:val="18"/>
              <w:szCs w:val="18"/>
              <w:rtl w:val="0"/>
            </w:rPr>
            <w:t xml:space="preserve">Via Rocca, 3 -</w:t>
          </w:r>
          <w:r w:rsidDel="00000000" w:rsidR="00000000" w:rsidRPr="00000000">
            <w:rPr>
              <w:rFonts w:ascii="Calibri" w:cs="Calibri" w:eastAsia="Calibri" w:hAnsi="Calibri"/>
              <w:sz w:val="14"/>
              <w:szCs w:val="14"/>
              <w:rtl w:val="0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sz w:val="18"/>
              <w:szCs w:val="18"/>
              <w:rtl w:val="0"/>
            </w:rPr>
            <w:t xml:space="preserve">Montefiorino (Mo)  Tel 0536.965169 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4">
          <w:pPr>
            <w:widowControl w:val="0"/>
            <w:jc w:val="center"/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sz w:val="18"/>
              <w:szCs w:val="18"/>
              <w:rtl w:val="0"/>
            </w:rPr>
            <w:t xml:space="preserve">Sito web: </w:t>
          </w:r>
          <w:hyperlink r:id="rId2">
            <w:r w:rsidDel="00000000" w:rsidR="00000000" w:rsidRPr="00000000">
              <w:rPr>
                <w:rFonts w:ascii="Calibri" w:cs="Calibri" w:eastAsia="Calibri" w:hAnsi="Calibri"/>
                <w:color w:val="1155cc"/>
                <w:sz w:val="18"/>
                <w:szCs w:val="18"/>
                <w:u w:val="single"/>
                <w:rtl w:val="0"/>
              </w:rPr>
              <w:t xml:space="preserve">www.icmontefiorino.edu.it</w:t>
            </w:r>
          </w:hyperlink>
          <w:r w:rsidDel="00000000" w:rsidR="00000000" w:rsidRPr="00000000">
            <w:rPr>
              <w:rFonts w:ascii="Calibri" w:cs="Calibri" w:eastAsia="Calibri" w:hAnsi="Calibri"/>
              <w:sz w:val="18"/>
              <w:szCs w:val="18"/>
              <w:rtl w:val="0"/>
            </w:rPr>
            <w:t xml:space="preserve">  C.F.: 93022290360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5">
          <w:pPr>
            <w:widowControl w:val="0"/>
            <w:jc w:val="center"/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sz w:val="18"/>
              <w:szCs w:val="18"/>
              <w:rtl w:val="0"/>
            </w:rPr>
            <w:t xml:space="preserve">e-mail: </w:t>
          </w:r>
          <w:hyperlink r:id="rId3">
            <w:r w:rsidDel="00000000" w:rsidR="00000000" w:rsidRPr="00000000">
              <w:rPr>
                <w:rFonts w:ascii="Calibri" w:cs="Calibri" w:eastAsia="Calibri" w:hAnsi="Calibri"/>
                <w:color w:val="1155cc"/>
                <w:sz w:val="18"/>
                <w:szCs w:val="18"/>
                <w:u w:val="single"/>
                <w:rtl w:val="0"/>
              </w:rPr>
              <w:t xml:space="preserve">moic811003@istruzione.it</w:t>
            </w:r>
          </w:hyperlink>
          <w:r w:rsidDel="00000000" w:rsidR="00000000" w:rsidRPr="00000000">
            <w:rPr>
              <w:rFonts w:ascii="Calibri" w:cs="Calibri" w:eastAsia="Calibri" w:hAnsi="Calibri"/>
              <w:sz w:val="18"/>
              <w:szCs w:val="18"/>
              <w:rtl w:val="0"/>
            </w:rPr>
            <w:t xml:space="preserve">  - PEC: </w:t>
          </w:r>
          <w:hyperlink r:id="rId4">
            <w:r w:rsidDel="00000000" w:rsidR="00000000" w:rsidRPr="00000000">
              <w:rPr>
                <w:rFonts w:ascii="Calibri" w:cs="Calibri" w:eastAsia="Calibri" w:hAnsi="Calibri"/>
                <w:color w:val="1155cc"/>
                <w:sz w:val="18"/>
                <w:szCs w:val="18"/>
                <w:u w:val="single"/>
                <w:rtl w:val="0"/>
              </w:rPr>
              <w:t xml:space="preserve">moic811003@istruzione.pec.it</w:t>
            </w:r>
          </w:hyperlink>
          <w:r w:rsidDel="00000000" w:rsidR="00000000" w:rsidRPr="00000000">
            <w:rPr>
              <w:rFonts w:ascii="Calibri" w:cs="Calibri" w:eastAsia="Calibri" w:hAnsi="Calibri"/>
              <w:sz w:val="18"/>
              <w:szCs w:val="18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B6">
          <w:pPr>
            <w:widowControl w:val="0"/>
            <w:ind w:left="283.4645669291342" w:right="-723.3070866141725" w:hanging="435"/>
            <w:jc w:val="center"/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sz w:val="22"/>
              <w:szCs w:val="22"/>
            </w:rPr>
            <w:drawing>
              <wp:inline distB="0" distT="0" distL="0" distR="0">
                <wp:extent cx="800100" cy="695325"/>
                <wp:effectExtent b="0" l="0" r="0" t="0"/>
                <wp:docPr id="1028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B7">
    <w:pPr>
      <w:widowControl w:val="0"/>
      <w:ind w:left="302.68394470214844" w:firstLine="0"/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1" w:firstLine="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1" w:firstLine="0"/>
      </w:pPr>
      <w:rPr>
        <w:vertAlign w:val="baseli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1" w:firstLine="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1" w:firstLine="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1" w:firstLine="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1" w:firstLine="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line="10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2">
    <w:name w:val="Car. predefinito paragrafo2"/>
    <w:next w:val="Car.predefinitoparagraf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itolo1Carattere">
    <w:name w:val="Titolo 1 Carattere"/>
    <w:basedOn w:val="Car.predefinitoparagrafo1"/>
    <w:next w:val="Titolo1Carattere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1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Titolo2Carattere">
    <w:name w:val="Titolo 2 Carattere"/>
    <w:basedOn w:val="Car.predefinitoparagrafo1"/>
    <w:next w:val="Titolo2Carattere"/>
    <w:autoRedefine w:val="0"/>
    <w:hidden w:val="0"/>
    <w:qFormat w:val="0"/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Titolo3Carattere">
    <w:name w:val="Titolo 3 Carattere"/>
    <w:basedOn w:val="Car.predefinitoparagrafo1"/>
    <w:next w:val="Titolo3Carattere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RientrocorpodeltestoCarattere">
    <w:name w:val="Rientro corpo del testo Carattere"/>
    <w:basedOn w:val="Car.predefinitoparagrafo1"/>
    <w:next w:val="RientrocorpodeltestoCarattere"/>
    <w:autoRedefine w:val="0"/>
    <w:hidden w:val="0"/>
    <w:qFormat w:val="0"/>
    <w:rPr>
      <w:rFonts w:ascii="Arial" w:cs="Times New Roman" w:hAnsi="Arial"/>
      <w:w w:val="100"/>
      <w:position w:val="-1"/>
      <w:sz w:val="144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basedOn w:val="Car.predefinitoparagrafo1"/>
    <w:next w:val="IntestazioneCarattere"/>
    <w:autoRedefine w:val="0"/>
    <w:hidden w:val="0"/>
    <w:qFormat w:val="0"/>
    <w:rPr>
      <w:rFonts w:ascii="Arial" w:cs="Times New Roman" w:hAnsi="Arial"/>
      <w:w w:val="100"/>
      <w:position w:val="-1"/>
      <w:sz w:val="144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basedOn w:val="Car.predefinitoparagrafo1"/>
    <w:next w:val="PièdipaginaCarattere"/>
    <w:autoRedefine w:val="0"/>
    <w:hidden w:val="0"/>
    <w:qFormat w:val="0"/>
    <w:rPr>
      <w:rFonts w:ascii="Arial" w:cs="Times New Roman" w:hAnsi="Arial"/>
      <w:w w:val="100"/>
      <w:position w:val="-1"/>
      <w:sz w:val="144"/>
      <w:effect w:val="none"/>
      <w:vertAlign w:val="baseline"/>
      <w:cs w:val="0"/>
      <w:em w:val="none"/>
      <w:lang/>
    </w:rPr>
  </w:style>
  <w:style w:type="character" w:styleId="Numeropagina1">
    <w:name w:val="Numero pagina1"/>
    <w:basedOn w:val="Car.predefinitoparagrafo1"/>
    <w:next w:val="Numeropagina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ltestoCarattere">
    <w:name w:val="Corpo del testo Carattere"/>
    <w:basedOn w:val="Car.predefinitoparagrafo1"/>
    <w:next w:val="CorpodeltestoCarattere"/>
    <w:autoRedefine w:val="0"/>
    <w:hidden w:val="0"/>
    <w:qFormat w:val="0"/>
    <w:rPr>
      <w:rFonts w:ascii="Arial" w:cs="Times New Roman" w:hAnsi="Arial"/>
      <w:w w:val="100"/>
      <w:position w:val="-1"/>
      <w:sz w:val="144"/>
      <w:effect w:val="none"/>
      <w:vertAlign w:val="baseline"/>
      <w:cs w:val="0"/>
      <w:em w:val="none"/>
      <w:lang/>
    </w:rPr>
  </w:style>
  <w:style w:type="character" w:styleId="Collegamentoipertestuale1">
    <w:name w:val="Collegamento ipertestuale1"/>
    <w:basedOn w:val="Car.predefinitoparagrafo1"/>
    <w:next w:val="Collegamentoipertestuale1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ollegamentovisitato1">
    <w:name w:val="Collegamento visitato1"/>
    <w:basedOn w:val="Car.predefinitoparagrafo1"/>
    <w:next w:val="Collegamentovisitato1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Enfasi(grassetto)1">
    <w:name w:val="Enfasi (grassetto)1"/>
    <w:basedOn w:val="Car.predefinitoparagrafo1"/>
    <w:next w:val="Enfasi(grassetto)1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TestofumettoCarattere">
    <w:name w:val="Testo fumetto Carattere"/>
    <w:basedOn w:val="Car.predefinitoparagrafo1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WW_CharLFO1LVL1">
    <w:name w:val="WW_CharLFO1LVL1"/>
    <w:next w:val="WW_CharLFO1LVL1"/>
    <w:autoRedefine w:val="0"/>
    <w:hidden w:val="0"/>
    <w:qFormat w:val="0"/>
    <w:rPr>
      <w:rFonts w:ascii="Monotype Sorts" w:cs="Monotype Sorts" w:hAnsi="Monotype Sorts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WW_CharLFO2LVL1">
    <w:name w:val="WW_CharLFO2LVL1"/>
    <w:next w:val="WW_CharLFO2LVL1"/>
    <w:autoRedefine w:val="0"/>
    <w:hidden w:val="0"/>
    <w:qFormat w:val="0"/>
    <w:rPr>
      <w:rFonts w:ascii="Monotype Sorts" w:cs="Monotype Sorts" w:hAnsi="Monotype Sorts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WW_CharLFO3LVL1">
    <w:name w:val="WW_CharLFO3LVL1"/>
    <w:next w:val="WW_CharLFO3LVL1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WW_CharLFO4LVL1">
    <w:name w:val="WW_CharLFO4LVL1"/>
    <w:next w:val="WW_CharLFO4LV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4LVL2">
    <w:name w:val="WW_CharLFO4LVL2"/>
    <w:next w:val="WW_CharLFO4LV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4LVL3">
    <w:name w:val="WW_CharLFO4LVL3"/>
    <w:next w:val="WW_CharLFO4LV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4LVL4">
    <w:name w:val="WW_CharLFO4LVL4"/>
    <w:next w:val="WW_CharLFO4LV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4LVL5">
    <w:name w:val="WW_CharLFO4LVL5"/>
    <w:next w:val="WW_CharLFO4LV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4LVL6">
    <w:name w:val="WW_CharLFO4LVL6"/>
    <w:next w:val="WW_CharLFO4LV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4LVL7">
    <w:name w:val="WW_CharLFO4LVL7"/>
    <w:next w:val="WW_CharLFO4LV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4LVL8">
    <w:name w:val="WW_CharLFO4LVL8"/>
    <w:next w:val="WW_CharLFO4LV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4LVL9">
    <w:name w:val="WW_CharLFO4LVL9"/>
    <w:next w:val="WW_CharLFO4LV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5LVL1">
    <w:name w:val="WW_CharLFO5LVL1"/>
    <w:next w:val="WW_CharLFO5LV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5LVL2">
    <w:name w:val="WW_CharLFO5LVL2"/>
    <w:next w:val="WW_CharLFO5LV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5LVL3">
    <w:name w:val="WW_CharLFO5LVL3"/>
    <w:next w:val="WW_CharLFO5LV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5LVL4">
    <w:name w:val="WW_CharLFO5LVL4"/>
    <w:next w:val="WW_CharLFO5LV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5LVL5">
    <w:name w:val="WW_CharLFO5LVL5"/>
    <w:next w:val="WW_CharLFO5LV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5LVL6">
    <w:name w:val="WW_CharLFO5LVL6"/>
    <w:next w:val="WW_CharLFO5LV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5LVL7">
    <w:name w:val="WW_CharLFO5LVL7"/>
    <w:next w:val="WW_CharLFO5LV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5LVL8">
    <w:name w:val="WW_CharLFO5LVL8"/>
    <w:next w:val="WW_CharLFO5LV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5LVL9">
    <w:name w:val="WW_CharLFO5LVL9"/>
    <w:next w:val="WW_CharLFO5LV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6LVL1">
    <w:name w:val="WW_CharLFO6LVL1"/>
    <w:next w:val="WW_CharLFO6LV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6LVL2">
    <w:name w:val="WW_CharLFO6LVL2"/>
    <w:next w:val="WW_CharLFO6LV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6LVL3">
    <w:name w:val="WW_CharLFO6LVL3"/>
    <w:next w:val="WW_CharLFO6LV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6LVL4">
    <w:name w:val="WW_CharLFO6LVL4"/>
    <w:next w:val="WW_CharLFO6LV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6LVL5">
    <w:name w:val="WW_CharLFO6LVL5"/>
    <w:next w:val="WW_CharLFO6LV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6LVL6">
    <w:name w:val="WW_CharLFO6LVL6"/>
    <w:next w:val="WW_CharLFO6LV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6LVL7">
    <w:name w:val="WW_CharLFO6LVL7"/>
    <w:next w:val="WW_CharLFO6LV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6LVL8">
    <w:name w:val="WW_CharLFO6LVL8"/>
    <w:next w:val="WW_CharLFO6LV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6LVL9">
    <w:name w:val="WW_CharLFO6LVL9"/>
    <w:next w:val="WW_CharLFO6LV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7LVL1">
    <w:name w:val="WW_CharLFO7LVL1"/>
    <w:next w:val="WW_CharLFO7LV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7LVL2">
    <w:name w:val="WW_CharLFO7LVL2"/>
    <w:next w:val="WW_CharLFO7LV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7LVL3">
    <w:name w:val="WW_CharLFO7LVL3"/>
    <w:next w:val="WW_CharLFO7LV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7LVL4">
    <w:name w:val="WW_CharLFO7LVL4"/>
    <w:next w:val="WW_CharLFO7LV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7LVL5">
    <w:name w:val="WW_CharLFO7LVL5"/>
    <w:next w:val="WW_CharLFO7LV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7LVL6">
    <w:name w:val="WW_CharLFO7LVL6"/>
    <w:next w:val="WW_CharLFO7LV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7LVL7">
    <w:name w:val="WW_CharLFO7LVL7"/>
    <w:next w:val="WW_CharLFO7LV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7LVL8">
    <w:name w:val="WW_CharLFO7LVL8"/>
    <w:next w:val="WW_CharLFO7LV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7LVL9">
    <w:name w:val="WW_CharLFO7LVL9"/>
    <w:next w:val="WW_CharLFO7LV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8LVL1">
    <w:name w:val="WW_CharLFO8LVL1"/>
    <w:next w:val="WW_CharLFO8LV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8LVL2">
    <w:name w:val="WW_CharLFO8LVL2"/>
    <w:next w:val="WW_CharLFO8LV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8LVL3">
    <w:name w:val="WW_CharLFO8LVL3"/>
    <w:next w:val="WW_CharLFO8LV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8LVL4">
    <w:name w:val="WW_CharLFO8LVL4"/>
    <w:next w:val="WW_CharLFO8LV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8LVL5">
    <w:name w:val="WW_CharLFO8LVL5"/>
    <w:next w:val="WW_CharLFO8LV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8LVL6">
    <w:name w:val="WW_CharLFO8LVL6"/>
    <w:next w:val="WW_CharLFO8LV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8LVL7">
    <w:name w:val="WW_CharLFO8LVL7"/>
    <w:next w:val="WW_CharLFO8LV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8LVL8">
    <w:name w:val="WW_CharLFO8LVL8"/>
    <w:next w:val="WW_CharLFO8LV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8LVL9">
    <w:name w:val="WW_CharLFO8LVL9"/>
    <w:next w:val="WW_CharLFO8LV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9LVL1">
    <w:name w:val="WW_CharLFO9LVL1"/>
    <w:next w:val="WW_CharLFO9LV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9LVL2">
    <w:name w:val="WW_CharLFO9LVL2"/>
    <w:next w:val="WW_CharLFO9LV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9LVL3">
    <w:name w:val="WW_CharLFO9LVL3"/>
    <w:next w:val="WW_CharLFO9LV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9LVL4">
    <w:name w:val="WW_CharLFO9LVL4"/>
    <w:next w:val="WW_CharLFO9LV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9LVL5">
    <w:name w:val="WW_CharLFO9LVL5"/>
    <w:next w:val="WW_CharLFO9LV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9LVL6">
    <w:name w:val="WW_CharLFO9LVL6"/>
    <w:next w:val="WW_CharLFO9LV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9LVL7">
    <w:name w:val="WW_CharLFO9LVL7"/>
    <w:next w:val="WW_CharLFO9LV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9LVL8">
    <w:name w:val="WW_CharLFO9LVL8"/>
    <w:next w:val="WW_CharLFO9LV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9LVL9">
    <w:name w:val="WW_CharLFO9LVL9"/>
    <w:next w:val="WW_CharLFO9LV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10LVL1">
    <w:name w:val="WW_CharLFO10LVL1"/>
    <w:next w:val="WW_CharLFO10LV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10LVL2">
    <w:name w:val="WW_CharLFO10LVL2"/>
    <w:next w:val="WW_CharLFO10LV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10LVL3">
    <w:name w:val="WW_CharLFO10LVL3"/>
    <w:next w:val="WW_CharLFO10LV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10LVL4">
    <w:name w:val="WW_CharLFO10LVL4"/>
    <w:next w:val="WW_CharLFO10LV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10LVL5">
    <w:name w:val="WW_CharLFO10LVL5"/>
    <w:next w:val="WW_CharLFO10LV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10LVL6">
    <w:name w:val="WW_CharLFO10LVL6"/>
    <w:next w:val="WW_CharLFO10LV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10LVL7">
    <w:name w:val="WW_CharLFO10LVL7"/>
    <w:next w:val="WW_CharLFO10LV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10LVL8">
    <w:name w:val="WW_CharLFO10LVL8"/>
    <w:next w:val="WW_CharLFO10LV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10LVL9">
    <w:name w:val="WW_CharLFO10LVL9"/>
    <w:next w:val="WW_CharLFO10LV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11LVL1">
    <w:name w:val="WW_CharLFO11LVL1"/>
    <w:next w:val="WW_CharLFO11LV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11LVL2">
    <w:name w:val="WW_CharLFO11LVL2"/>
    <w:next w:val="WW_CharLFO11LV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11LVL3">
    <w:name w:val="WW_CharLFO11LVL3"/>
    <w:next w:val="WW_CharLFO11LV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11LVL4">
    <w:name w:val="WW_CharLFO11LVL4"/>
    <w:next w:val="WW_CharLFO11LV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11LVL5">
    <w:name w:val="WW_CharLFO11LVL5"/>
    <w:next w:val="WW_CharLFO11LV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11LVL6">
    <w:name w:val="WW_CharLFO11LVL6"/>
    <w:next w:val="WW_CharLFO11LV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11LVL7">
    <w:name w:val="WW_CharLFO11LVL7"/>
    <w:next w:val="WW_CharLFO11LV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11LVL8">
    <w:name w:val="WW_CharLFO11LVL8"/>
    <w:next w:val="WW_CharLFO11LV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_CharLFO11LVL9">
    <w:name w:val="WW_CharLFO11LVL9"/>
    <w:next w:val="WW_CharLFO11LV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Caratteredinumerazione">
    <w:name w:val="Carattere di numerazione"/>
    <w:next w:val="Caratteredinumerazion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Intestazione2">
    <w:name w:val="Intestazione2"/>
    <w:basedOn w:val="Normale"/>
    <w:next w:val="Corpodeltesto"/>
    <w:autoRedefine w:val="0"/>
    <w:hidden w:val="0"/>
    <w:qFormat w:val="0"/>
    <w:pPr>
      <w:keepNext w:val="1"/>
      <w:suppressAutoHyphens w:val="0"/>
      <w:spacing w:after="120" w:before="24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it-IT"/>
    </w:r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suppressAutoHyphens w:val="0"/>
      <w:spacing w:after="120" w:before="0" w:line="10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Elenco">
    <w:name w:val="Elenco"/>
    <w:basedOn w:val="Corpodeltesto"/>
    <w:next w:val="Elenco"/>
    <w:autoRedefine w:val="0"/>
    <w:hidden w:val="0"/>
    <w:qFormat w:val="0"/>
    <w:pPr>
      <w:suppressAutoHyphens w:val="0"/>
      <w:spacing w:after="120" w:before="0" w:line="10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Didascalia1">
    <w:name w:val="Didascalia1"/>
    <w:basedOn w:val="Normale"/>
    <w:next w:val="Didascalia1"/>
    <w:autoRedefine w:val="0"/>
    <w:hidden w:val="0"/>
    <w:qFormat w:val="0"/>
    <w:pPr>
      <w:suppressLineNumbers w:val="1"/>
      <w:suppressAutoHyphens w:val="0"/>
      <w:spacing w:after="120" w:before="120" w:line="100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0"/>
      <w:spacing w:line="10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Normale1">
    <w:name w:val="Normale1"/>
    <w:next w:val="Normale1"/>
    <w:autoRedefine w:val="0"/>
    <w:hidden w:val="0"/>
    <w:qFormat w:val="0"/>
    <w:pPr>
      <w:suppressAutoHyphens w:val="0"/>
      <w:spacing w:line="100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144"/>
      <w:effect w:val="none"/>
      <w:vertAlign w:val="baseline"/>
      <w:cs w:val="0"/>
      <w:em w:val="none"/>
      <w:lang w:bidi="ar-SA" w:eastAsia="ar-SA" w:val="it-IT"/>
    </w:rPr>
  </w:style>
  <w:style w:type="paragraph" w:styleId="Titolo11">
    <w:name w:val="Titolo 11"/>
    <w:basedOn w:val="Normale1"/>
    <w:next w:val="Normale1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00" w:lineRule="atLeast"/>
      <w:ind w:leftChars="-1" w:rightChars="0" w:firstLineChars="-1"/>
      <w:textDirection w:val="btLr"/>
      <w:textAlignment w:val="top"/>
      <w:outlineLvl w:val="0"/>
    </w:pPr>
    <w:rPr>
      <w:rFonts w:ascii="Bauhaus Md BT" w:cs="Bauhaus Md BT" w:hAnsi="Bauhaus Md BT"/>
      <w:b w:val="1"/>
      <w:w w:val="100"/>
      <w:position w:val="-1"/>
      <w:sz w:val="22"/>
      <w:effect w:val="none"/>
      <w:vertAlign w:val="baseline"/>
      <w:cs w:val="0"/>
      <w:em w:val="none"/>
      <w:lang w:bidi="ar-SA" w:eastAsia="ar-SA" w:val="it-IT"/>
    </w:rPr>
  </w:style>
  <w:style w:type="paragraph" w:styleId="Titolo21">
    <w:name w:val="Titolo 21"/>
    <w:basedOn w:val="Normale1"/>
    <w:next w:val="Normale1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100" w:lineRule="atLeast"/>
      <w:ind w:leftChars="-1" w:rightChars="0" w:firstLineChars="-1"/>
      <w:textDirection w:val="btLr"/>
      <w:textAlignment w:val="top"/>
      <w:outlineLvl w:val="1"/>
    </w:pPr>
    <w:rPr>
      <w:rFonts w:ascii="Bauhaus Md BT" w:cs="Bauhaus Md BT" w:hAnsi="Bauhaus Md BT"/>
      <w:b w:val="1"/>
      <w:w w:val="100"/>
      <w:position w:val="-1"/>
      <w:sz w:val="28"/>
      <w:effect w:val="none"/>
      <w:vertAlign w:val="baseline"/>
      <w:cs w:val="0"/>
      <w:em w:val="none"/>
      <w:lang w:bidi="ar-SA" w:eastAsia="ar-SA" w:val="it-IT"/>
    </w:rPr>
  </w:style>
  <w:style w:type="paragraph" w:styleId="Titolo31">
    <w:name w:val="Titolo 31"/>
    <w:basedOn w:val="Normale1"/>
    <w:next w:val="Normale1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00" w:lineRule="atLeast"/>
      <w:ind w:leftChars="-1" w:rightChars="0" w:firstLineChars="-1"/>
      <w:jc w:val="right"/>
      <w:textDirection w:val="btLr"/>
      <w:textAlignment w:val="top"/>
      <w:outlineLvl w:val="2"/>
    </w:pPr>
    <w:rPr>
      <w:rFonts w:ascii="Bauhaus Md BT" w:cs="Bauhaus Md BT" w:hAnsi="Bauhaus Md BT"/>
      <w:b w:val="1"/>
      <w:w w:val="100"/>
      <w:position w:val="-1"/>
      <w:sz w:val="24"/>
      <w:effect w:val="none"/>
      <w:vertAlign w:val="baseline"/>
      <w:cs w:val="0"/>
      <w:em w:val="none"/>
      <w:lang w:bidi="ar-SA" w:eastAsia="ar-SA" w:val="it-IT"/>
    </w:rPr>
  </w:style>
  <w:style w:type="paragraph" w:styleId="Rientrocorpodeltesto">
    <w:name w:val="Rientro corpo del testo"/>
    <w:basedOn w:val="Normale1"/>
    <w:next w:val="Rientrocorpodeltesto"/>
    <w:autoRedefine w:val="0"/>
    <w:hidden w:val="0"/>
    <w:qFormat w:val="0"/>
    <w:pPr>
      <w:suppressAutoHyphens w:val="0"/>
      <w:spacing w:line="100" w:lineRule="atLeast"/>
      <w:ind w:left="3540" w:right="0" w:leftChars="-1" w:rightChars="0" w:firstLine="708" w:firstLineChars="-1"/>
      <w:textDirection w:val="btLr"/>
      <w:textAlignment w:val="top"/>
      <w:outlineLvl w:val="0"/>
    </w:pPr>
    <w:rPr>
      <w:rFonts w:ascii="Bauhaus Md BT" w:cs="Bauhaus Md BT" w:hAnsi="Bauhaus Md BT"/>
      <w:b w:val="1"/>
      <w:w w:val="100"/>
      <w:position w:val="-1"/>
      <w:sz w:val="32"/>
      <w:effect w:val="none"/>
      <w:vertAlign w:val="baseline"/>
      <w:cs w:val="0"/>
      <w:em w:val="none"/>
      <w:lang w:bidi="ar-SA" w:eastAsia="ar-SA" w:val="it-IT"/>
    </w:rPr>
  </w:style>
  <w:style w:type="paragraph" w:styleId="Intestazione1">
    <w:name w:val="Intestazione1"/>
    <w:basedOn w:val="Normale1"/>
    <w:next w:val="Intestazione1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spacing w:line="100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144"/>
      <w:effect w:val="none"/>
      <w:vertAlign w:val="baseline"/>
      <w:cs w:val="0"/>
      <w:em w:val="none"/>
      <w:lang w:bidi="ar-SA" w:eastAsia="ar-SA" w:val="it-IT"/>
    </w:rPr>
  </w:style>
  <w:style w:type="paragraph" w:styleId="Pièdipagina">
    <w:name w:val="Piè di pagina"/>
    <w:basedOn w:val="Normale1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spacing w:line="100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144"/>
      <w:effect w:val="none"/>
      <w:vertAlign w:val="baseline"/>
      <w:cs w:val="0"/>
      <w:em w:val="none"/>
      <w:lang w:bidi="ar-SA" w:eastAsia="ar-SA" w:val="it-IT"/>
    </w:rPr>
  </w:style>
  <w:style w:type="paragraph" w:styleId="Corpodeltesto1">
    <w:name w:val="Corpo del testo1"/>
    <w:basedOn w:val="Normale1"/>
    <w:next w:val="Corpodeltesto1"/>
    <w:autoRedefine w:val="0"/>
    <w:hidden w:val="0"/>
    <w:qFormat w:val="0"/>
    <w:pPr>
      <w:widowControl w:val="0"/>
      <w:suppressAutoHyphens w:val="0"/>
      <w:spacing w:line="10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 w:bidi="ar-SA" w:eastAsia="ar-SA" w:val="it-IT"/>
    </w:rPr>
  </w:style>
  <w:style w:type="paragraph" w:styleId="Normale(Web)">
    <w:name w:val="Normale (Web)"/>
    <w:basedOn w:val="Normale1"/>
    <w:next w:val="Normale(Web)"/>
    <w:autoRedefine w:val="0"/>
    <w:hidden w:val="0"/>
    <w:qFormat w:val="0"/>
    <w:pPr>
      <w:suppressAutoHyphens w:val="0"/>
      <w:spacing w:after="100" w:before="100" w:line="100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Testofumetto">
    <w:name w:val="Testo fumetto"/>
    <w:basedOn w:val="Normale1"/>
    <w:next w:val="Testofumetto"/>
    <w:autoRedefine w:val="0"/>
    <w:hidden w:val="0"/>
    <w:qFormat w:val="0"/>
    <w:pPr>
      <w:suppressAutoHyphens w:val="0"/>
      <w:spacing w:line="100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suppressLineNumbers w:val="1"/>
      <w:tabs>
        <w:tab w:val="center" w:leader="none" w:pos="4819"/>
        <w:tab w:val="right" w:leader="none" w:pos="9638"/>
      </w:tabs>
      <w:suppressAutoHyphens w:val="0"/>
      <w:spacing w:line="10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Contenutotabella">
    <w:name w:val="Contenuto tabella"/>
    <w:basedOn w:val="Normale"/>
    <w:next w:val="Contenutotabella"/>
    <w:autoRedefine w:val="0"/>
    <w:hidden w:val="0"/>
    <w:qFormat w:val="0"/>
    <w:pPr>
      <w:suppressLineNumbers w:val="1"/>
      <w:suppressAutoHyphens w:val="0"/>
      <w:spacing w:line="10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Intestazionetabella">
    <w:name w:val="Intestazione tabella"/>
    <w:basedOn w:val="Contenutotabella"/>
    <w:next w:val="Intestazionetabella"/>
    <w:autoRedefine w:val="0"/>
    <w:hidden w:val="0"/>
    <w:qFormat w:val="0"/>
    <w:pPr>
      <w:suppressLineNumbers w:val="1"/>
      <w:suppressAutoHyphens w:val="0"/>
      <w:spacing w:line="100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icmontefiorino.edu.it/" TargetMode="External"/><Relationship Id="rId3" Type="http://schemas.openxmlformats.org/officeDocument/2006/relationships/hyperlink" Target="mailto:moic811003@istruzione.it" TargetMode="External"/><Relationship Id="rId4" Type="http://schemas.openxmlformats.org/officeDocument/2006/relationships/hyperlink" Target="mailto:moic811003@istruzione.pec.it" TargetMode="External"/><Relationship Id="rId5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8DI+XUp1Hiqk65DbFRjq4UQ+Cw==">AMUW2mXfckfEfnVCwwp39KX0G5s33XsD4tdRow9eao5EG+XmrcsTXbHymagcxkiaL2EXoyG8Jbh7hhqTROfNscbC9Vi2ZORjC4axFf2cpc0dKuYvwiFqziQ=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2019-11-28T08:54:00Z</dcterms:created>
  <dc:creator>Tiziana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